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6D2A5" w14:textId="77777777" w:rsidR="00103BD6" w:rsidRPr="005E733B" w:rsidRDefault="00103BD6" w:rsidP="00AE277A">
      <w:pPr>
        <w:jc w:val="both"/>
        <w:rPr>
          <w:rFonts w:cs="Arial"/>
          <w:b/>
          <w:color w:val="548DD4" w:themeColor="text2" w:themeTint="99"/>
          <w:shd w:val="clear" w:color="auto" w:fill="FFFFFF"/>
        </w:rPr>
      </w:pPr>
      <w:r w:rsidRPr="005E733B">
        <w:rPr>
          <w:b/>
          <w:color w:val="548DD4" w:themeColor="text2" w:themeTint="99"/>
        </w:rPr>
        <w:t xml:space="preserve">LA MICRONUTRITION, </w:t>
      </w:r>
      <w:r w:rsidRPr="005E733B">
        <w:rPr>
          <w:rFonts w:eastAsia="Times New Roman" w:cs="Arial"/>
          <w:b/>
          <w:color w:val="548DD4" w:themeColor="text2" w:themeTint="99"/>
          <w:lang w:eastAsia="fr-FR"/>
        </w:rPr>
        <w:t>une approche globale et individualisée</w:t>
      </w:r>
      <w:r w:rsidRPr="005E733B">
        <w:rPr>
          <w:rFonts w:cs="Arial"/>
          <w:b/>
          <w:color w:val="548DD4" w:themeColor="text2" w:themeTint="99"/>
          <w:shd w:val="clear" w:color="auto" w:fill="FFFFFF"/>
        </w:rPr>
        <w:t xml:space="preserve"> </w:t>
      </w:r>
    </w:p>
    <w:p w14:paraId="14EBD83D" w14:textId="77777777" w:rsidR="003B792D" w:rsidRDefault="00103BD6" w:rsidP="00AE277A">
      <w:pPr>
        <w:jc w:val="both"/>
        <w:rPr>
          <w:rFonts w:cs="Arial"/>
          <w:shd w:val="clear" w:color="auto" w:fill="FFFFFF"/>
        </w:rPr>
      </w:pPr>
      <w:r w:rsidRPr="00103BD6">
        <w:rPr>
          <w:rFonts w:cs="Arial"/>
          <w:shd w:val="clear" w:color="auto" w:fill="FFFFFF"/>
        </w:rPr>
        <w:t xml:space="preserve">La </w:t>
      </w:r>
      <w:proofErr w:type="spellStart"/>
      <w:r w:rsidRPr="00103BD6">
        <w:rPr>
          <w:rFonts w:cs="Arial"/>
          <w:shd w:val="clear" w:color="auto" w:fill="FFFFFF"/>
        </w:rPr>
        <w:t>Micronutrition</w:t>
      </w:r>
      <w:proofErr w:type="spellEnd"/>
      <w:r w:rsidRPr="00103BD6">
        <w:rPr>
          <w:rFonts w:cs="Arial"/>
          <w:shd w:val="clear" w:color="auto" w:fill="FFFFFF"/>
        </w:rPr>
        <w:t xml:space="preserve"> s'intéresse à l’impact des micronutriments </w:t>
      </w:r>
      <w:r w:rsidRPr="00103BD6">
        <w:rPr>
          <w:rFonts w:cs="Arial"/>
          <w:i/>
          <w:shd w:val="clear" w:color="auto" w:fill="FFFFFF"/>
        </w:rPr>
        <w:t xml:space="preserve">(vitamines, minéraux, oligoéléments, acides gras essentiels, ...) </w:t>
      </w:r>
      <w:r w:rsidRPr="00103BD6">
        <w:rPr>
          <w:rFonts w:cs="Arial"/>
          <w:shd w:val="clear" w:color="auto" w:fill="FFFFFF"/>
        </w:rPr>
        <w:t xml:space="preserve">sur la santé, évalue les déficits et recherche les moyens d’optimiser le statut </w:t>
      </w:r>
      <w:proofErr w:type="spellStart"/>
      <w:r w:rsidRPr="00103BD6">
        <w:rPr>
          <w:rFonts w:cs="Arial"/>
          <w:shd w:val="clear" w:color="auto" w:fill="FFFFFF"/>
        </w:rPr>
        <w:t>micronutritionnel</w:t>
      </w:r>
      <w:proofErr w:type="spellEnd"/>
      <w:r w:rsidRPr="00103BD6">
        <w:rPr>
          <w:rFonts w:cs="Arial"/>
          <w:shd w:val="clear" w:color="auto" w:fill="FFFFFF"/>
        </w:rPr>
        <w:t xml:space="preserve"> des individus, par des conseils alimentaires et éventuellement une complémentation personnalisée.</w:t>
      </w:r>
    </w:p>
    <w:p w14:paraId="36D35CE6" w14:textId="77777777" w:rsidR="00AE277A" w:rsidRPr="009C5076" w:rsidRDefault="003B792D" w:rsidP="00AE277A">
      <w:pPr>
        <w:jc w:val="both"/>
      </w:pPr>
      <w:r>
        <w:rPr>
          <w:rFonts w:cs="Arial"/>
          <w:shd w:val="clear" w:color="auto" w:fill="FFFFFF"/>
        </w:rPr>
        <w:t xml:space="preserve">Elle s’appuie sur l’interrogatoire alimentaire, la clinique et la biologie fonctionnelle et préventive </w:t>
      </w:r>
      <w:r w:rsidRPr="003B792D">
        <w:rPr>
          <w:rFonts w:cs="Arial"/>
          <w:i/>
          <w:shd w:val="clear" w:color="auto" w:fill="FFFFFF"/>
        </w:rPr>
        <w:t>(biochimie nutritionnelle, profil des oligoéléments,</w:t>
      </w:r>
      <w:r w:rsidR="00B06FC3">
        <w:rPr>
          <w:rFonts w:cs="Arial"/>
          <w:i/>
          <w:shd w:val="clear" w:color="auto" w:fill="FFFFFF"/>
        </w:rPr>
        <w:t xml:space="preserve"> dosage des</w:t>
      </w:r>
      <w:r w:rsidRPr="003B792D">
        <w:rPr>
          <w:rFonts w:cs="Arial"/>
          <w:i/>
          <w:shd w:val="clear" w:color="auto" w:fill="FFFFFF"/>
        </w:rPr>
        <w:t xml:space="preserve"> vitamine</w:t>
      </w:r>
      <w:r w:rsidR="00B06FC3">
        <w:rPr>
          <w:rFonts w:cs="Arial"/>
          <w:i/>
          <w:shd w:val="clear" w:color="auto" w:fill="FFFFFF"/>
        </w:rPr>
        <w:t>s</w:t>
      </w:r>
      <w:r w:rsidRPr="003B792D">
        <w:rPr>
          <w:rFonts w:cs="Arial"/>
          <w:i/>
          <w:shd w:val="clear" w:color="auto" w:fill="FFFFFF"/>
        </w:rPr>
        <w:t xml:space="preserve">, profil des acides gras, bilan du </w:t>
      </w:r>
      <w:proofErr w:type="spellStart"/>
      <w:r w:rsidRPr="003B792D">
        <w:rPr>
          <w:rFonts w:cs="Arial"/>
          <w:i/>
          <w:shd w:val="clear" w:color="auto" w:fill="FFFFFF"/>
        </w:rPr>
        <w:t>microbiote</w:t>
      </w:r>
      <w:proofErr w:type="spellEnd"/>
      <w:r w:rsidRPr="003B792D">
        <w:rPr>
          <w:rFonts w:cs="Arial"/>
          <w:i/>
          <w:shd w:val="clear" w:color="auto" w:fill="FFFFFF"/>
        </w:rPr>
        <w:t xml:space="preserve"> intestinal)</w:t>
      </w:r>
      <w:r>
        <w:rPr>
          <w:rFonts w:cs="Arial"/>
          <w:i/>
          <w:shd w:val="clear" w:color="auto" w:fill="FFFFFF"/>
        </w:rPr>
        <w:t>.</w:t>
      </w:r>
    </w:p>
    <w:p w14:paraId="659FBAFE" w14:textId="77777777" w:rsidR="00852051" w:rsidRPr="005E733B" w:rsidRDefault="00F2662C" w:rsidP="00AE277A">
      <w:pPr>
        <w:jc w:val="both"/>
        <w:rPr>
          <w:b/>
          <w:color w:val="548DD4" w:themeColor="text2" w:themeTint="99"/>
        </w:rPr>
      </w:pPr>
      <w:r w:rsidRPr="005E733B">
        <w:rPr>
          <w:b/>
          <w:color w:val="548DD4" w:themeColor="text2" w:themeTint="99"/>
        </w:rPr>
        <w:t xml:space="preserve">A qui s'adresse la </w:t>
      </w:r>
      <w:proofErr w:type="spellStart"/>
      <w:r w:rsidRPr="005E733B">
        <w:rPr>
          <w:b/>
          <w:color w:val="548DD4" w:themeColor="text2" w:themeTint="99"/>
        </w:rPr>
        <w:t>Micronutrition</w:t>
      </w:r>
      <w:proofErr w:type="spellEnd"/>
      <w:r w:rsidRPr="005E733B">
        <w:rPr>
          <w:b/>
          <w:color w:val="548DD4" w:themeColor="text2" w:themeTint="99"/>
        </w:rPr>
        <w:t xml:space="preserve"> ?</w:t>
      </w:r>
    </w:p>
    <w:p w14:paraId="3BD5A181" w14:textId="77777777" w:rsidR="00B0420B" w:rsidRPr="00B0420B" w:rsidRDefault="00B0420B" w:rsidP="00AE277A">
      <w:pPr>
        <w:jc w:val="both"/>
      </w:pPr>
      <w:r w:rsidRPr="00B0420B">
        <w:t xml:space="preserve">La </w:t>
      </w:r>
      <w:proofErr w:type="spellStart"/>
      <w:r w:rsidRPr="00B0420B">
        <w:t>micronutrition</w:t>
      </w:r>
      <w:proofErr w:type="spellEnd"/>
      <w:r w:rsidRPr="00B0420B">
        <w:t xml:space="preserve"> s’inscrit aussi bien dans une démarche de prévention (préservation du capital santé) que dans la prise en charge de problèmes de santé divers (blessure</w:t>
      </w:r>
      <w:r w:rsidR="002D606B">
        <w:t>s</w:t>
      </w:r>
      <w:r w:rsidRPr="00B0420B">
        <w:t xml:space="preserve"> à répétition, troubles digestifs, surpoids</w:t>
      </w:r>
      <w:r w:rsidR="002D606B">
        <w:t xml:space="preserve">, troubles de </w:t>
      </w:r>
      <w:proofErr w:type="gramStart"/>
      <w:r w:rsidR="002D606B">
        <w:t>l’humeur</w:t>
      </w:r>
      <w:r w:rsidRPr="00B0420B">
        <w:t>…)</w:t>
      </w:r>
      <w:proofErr w:type="gramEnd"/>
      <w:r w:rsidRPr="00B0420B">
        <w:t>.</w:t>
      </w:r>
    </w:p>
    <w:p w14:paraId="0DA195AD" w14:textId="77777777" w:rsidR="00B0420B" w:rsidRDefault="00B0420B" w:rsidP="00AE277A">
      <w:pPr>
        <w:jc w:val="both"/>
      </w:pPr>
      <w:r w:rsidRPr="00B0420B">
        <w:t xml:space="preserve">Elle concerne toutes les personnes qui </w:t>
      </w:r>
      <w:r w:rsidR="00137E81">
        <w:t xml:space="preserve">souhaitent </w:t>
      </w:r>
      <w:r w:rsidRPr="00B0420B">
        <w:t xml:space="preserve">préserver leur santé, améliorer leurs performances ou </w:t>
      </w:r>
      <w:r w:rsidR="00137E81">
        <w:t>prendre en charge</w:t>
      </w:r>
      <w:r w:rsidRPr="00B0420B">
        <w:t xml:space="preserve"> des problèmes de santé chroniques ou récurrents.</w:t>
      </w:r>
    </w:p>
    <w:p w14:paraId="0AF7D016" w14:textId="77777777" w:rsidR="00AE277A" w:rsidRPr="00B0420B" w:rsidRDefault="00AE277A" w:rsidP="00AE277A">
      <w:pPr>
        <w:jc w:val="both"/>
      </w:pPr>
    </w:p>
    <w:p w14:paraId="5FF6A558" w14:textId="77777777" w:rsidR="002D606B" w:rsidRPr="005E733B" w:rsidRDefault="00AD21FD" w:rsidP="00AE277A">
      <w:pPr>
        <w:jc w:val="both"/>
        <w:rPr>
          <w:b/>
          <w:color w:val="548DD4" w:themeColor="text2" w:themeTint="99"/>
        </w:rPr>
      </w:pPr>
      <w:r w:rsidRPr="005E733B">
        <w:rPr>
          <w:rFonts w:cs="Arial"/>
          <w:b/>
          <w:bCs/>
          <w:color w:val="548DD4" w:themeColor="text2" w:themeTint="99"/>
        </w:rPr>
        <w:t xml:space="preserve">Quels sont </w:t>
      </w:r>
      <w:r w:rsidR="002D606B" w:rsidRPr="005E733B">
        <w:rPr>
          <w:rFonts w:cs="Arial"/>
          <w:b/>
          <w:bCs/>
          <w:color w:val="548DD4" w:themeColor="text2" w:themeTint="99"/>
        </w:rPr>
        <w:t xml:space="preserve">les motifs de consultation en </w:t>
      </w:r>
      <w:proofErr w:type="spellStart"/>
      <w:r w:rsidR="002D606B" w:rsidRPr="005E733B">
        <w:rPr>
          <w:b/>
          <w:color w:val="548DD4" w:themeColor="text2" w:themeTint="99"/>
        </w:rPr>
        <w:t>Micronutrition</w:t>
      </w:r>
      <w:proofErr w:type="spellEnd"/>
      <w:r w:rsidR="002D606B" w:rsidRPr="005E733B">
        <w:rPr>
          <w:b/>
          <w:color w:val="548DD4" w:themeColor="text2" w:themeTint="99"/>
        </w:rPr>
        <w:t> ?</w:t>
      </w:r>
    </w:p>
    <w:p w14:paraId="14321A81" w14:textId="77777777" w:rsidR="00AD21FD" w:rsidRPr="003B792D" w:rsidRDefault="00AD21FD" w:rsidP="00AE277A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  <w:r w:rsidRPr="003B792D">
        <w:rPr>
          <w:rFonts w:asciiTheme="minorHAnsi" w:hAnsiTheme="minorHAnsi" w:cs="Arial"/>
          <w:sz w:val="22"/>
          <w:szCs w:val="22"/>
        </w:rPr>
        <w:t xml:space="preserve">Ils sont </w:t>
      </w:r>
      <w:r w:rsidR="00B80EEC">
        <w:rPr>
          <w:rFonts w:asciiTheme="minorHAnsi" w:hAnsiTheme="minorHAnsi" w:cs="Arial"/>
          <w:sz w:val="22"/>
          <w:szCs w:val="22"/>
        </w:rPr>
        <w:t>multiples</w:t>
      </w:r>
      <w:r w:rsidRPr="003B792D">
        <w:rPr>
          <w:rFonts w:asciiTheme="minorHAnsi" w:hAnsiTheme="minorHAnsi" w:cs="Arial"/>
          <w:sz w:val="22"/>
          <w:szCs w:val="22"/>
        </w:rPr>
        <w:t xml:space="preserve"> et s’intéressent à de nombreuses situations</w:t>
      </w:r>
      <w:r w:rsidR="002D606B" w:rsidRPr="003B792D">
        <w:rPr>
          <w:rFonts w:asciiTheme="minorHAnsi" w:hAnsiTheme="minorHAnsi" w:cs="Arial"/>
          <w:sz w:val="22"/>
          <w:szCs w:val="22"/>
        </w:rPr>
        <w:t xml:space="preserve">, par exemple </w:t>
      </w:r>
      <w:r w:rsidRPr="003B792D">
        <w:rPr>
          <w:rFonts w:asciiTheme="minorHAnsi" w:hAnsiTheme="minorHAnsi" w:cs="Arial"/>
          <w:sz w:val="22"/>
          <w:szCs w:val="22"/>
        </w:rPr>
        <w:t>:</w:t>
      </w:r>
    </w:p>
    <w:p w14:paraId="612F922A" w14:textId="77777777" w:rsidR="00B0420B" w:rsidRPr="003B792D" w:rsidRDefault="00B0420B" w:rsidP="00AE277A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  <w:r w:rsidRPr="003B792D">
        <w:rPr>
          <w:rFonts w:asciiTheme="minorHAnsi" w:hAnsiTheme="minorHAnsi" w:cs="Arial"/>
          <w:sz w:val="22"/>
          <w:szCs w:val="22"/>
        </w:rPr>
        <w:t xml:space="preserve">Les troubles du fonctionnement digestif : assimilation </w:t>
      </w:r>
      <w:r w:rsidR="002D606B" w:rsidRPr="003B792D">
        <w:rPr>
          <w:rFonts w:asciiTheme="minorHAnsi" w:hAnsiTheme="minorHAnsi" w:cs="Arial"/>
          <w:sz w:val="22"/>
          <w:szCs w:val="22"/>
        </w:rPr>
        <w:t>des aliments, confort et transit</w:t>
      </w:r>
      <w:r w:rsidRPr="003B792D">
        <w:rPr>
          <w:rFonts w:asciiTheme="minorHAnsi" w:hAnsiTheme="minorHAnsi" w:cs="Arial"/>
          <w:sz w:val="22"/>
          <w:szCs w:val="22"/>
        </w:rPr>
        <w:t xml:space="preserve"> digestif, allergies, intolérances, problème de perméabilité inte</w:t>
      </w:r>
      <w:r w:rsidR="009C6488" w:rsidRPr="003B792D">
        <w:rPr>
          <w:rFonts w:asciiTheme="minorHAnsi" w:hAnsiTheme="minorHAnsi" w:cs="Arial"/>
          <w:sz w:val="22"/>
          <w:szCs w:val="22"/>
        </w:rPr>
        <w:t>s</w:t>
      </w:r>
      <w:r w:rsidR="00881633">
        <w:rPr>
          <w:rFonts w:asciiTheme="minorHAnsi" w:hAnsiTheme="minorHAnsi" w:cs="Arial"/>
          <w:sz w:val="22"/>
          <w:szCs w:val="22"/>
        </w:rPr>
        <w:t>tinale</w:t>
      </w:r>
    </w:p>
    <w:p w14:paraId="79074426" w14:textId="77777777" w:rsidR="00B0420B" w:rsidRPr="003B792D" w:rsidRDefault="002D606B" w:rsidP="00AE277A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  <w:r w:rsidRPr="003B792D">
        <w:rPr>
          <w:rFonts w:asciiTheme="minorHAnsi" w:hAnsiTheme="minorHAnsi" w:cs="Arial"/>
          <w:sz w:val="22"/>
          <w:szCs w:val="22"/>
        </w:rPr>
        <w:t>Les troubles du</w:t>
      </w:r>
      <w:r w:rsidR="00B0420B" w:rsidRPr="003B792D">
        <w:rPr>
          <w:rFonts w:asciiTheme="minorHAnsi" w:hAnsiTheme="minorHAnsi" w:cs="Arial"/>
          <w:sz w:val="22"/>
          <w:szCs w:val="22"/>
        </w:rPr>
        <w:t xml:space="preserve"> sommeil,</w:t>
      </w:r>
      <w:r w:rsidRPr="003B792D">
        <w:rPr>
          <w:rFonts w:asciiTheme="minorHAnsi" w:hAnsiTheme="minorHAnsi" w:cs="Arial"/>
          <w:sz w:val="22"/>
          <w:szCs w:val="22"/>
        </w:rPr>
        <w:t xml:space="preserve"> la</w:t>
      </w:r>
      <w:r w:rsidR="00B0420B" w:rsidRPr="003B792D">
        <w:rPr>
          <w:rFonts w:asciiTheme="minorHAnsi" w:hAnsiTheme="minorHAnsi" w:cs="Arial"/>
          <w:sz w:val="22"/>
          <w:szCs w:val="22"/>
        </w:rPr>
        <w:t xml:space="preserve"> fatigue chronique</w:t>
      </w:r>
      <w:r w:rsidR="003B792D" w:rsidRPr="003B792D">
        <w:rPr>
          <w:rFonts w:asciiTheme="minorHAnsi" w:hAnsiTheme="minorHAnsi" w:cs="Arial"/>
          <w:sz w:val="22"/>
          <w:szCs w:val="22"/>
        </w:rPr>
        <w:t>,</w:t>
      </w:r>
      <w:r w:rsidR="00881633">
        <w:rPr>
          <w:rFonts w:asciiTheme="minorHAnsi" w:hAnsiTheme="minorHAnsi" w:cs="Arial"/>
          <w:sz w:val="22"/>
          <w:szCs w:val="22"/>
        </w:rPr>
        <w:t xml:space="preserve"> les</w:t>
      </w:r>
      <w:r w:rsidR="003B792D" w:rsidRPr="003B792D">
        <w:rPr>
          <w:rFonts w:asciiTheme="minorHAnsi" w:hAnsiTheme="minorHAnsi" w:cs="Arial"/>
          <w:sz w:val="22"/>
          <w:szCs w:val="22"/>
        </w:rPr>
        <w:t xml:space="preserve"> trouble</w:t>
      </w:r>
      <w:r w:rsidR="00881633">
        <w:rPr>
          <w:rFonts w:asciiTheme="minorHAnsi" w:hAnsiTheme="minorHAnsi" w:cs="Arial"/>
          <w:sz w:val="22"/>
          <w:szCs w:val="22"/>
        </w:rPr>
        <w:t>s</w:t>
      </w:r>
      <w:r w:rsidR="003B792D" w:rsidRPr="003B792D">
        <w:rPr>
          <w:rFonts w:asciiTheme="minorHAnsi" w:hAnsiTheme="minorHAnsi" w:cs="Arial"/>
          <w:sz w:val="22"/>
          <w:szCs w:val="22"/>
        </w:rPr>
        <w:t xml:space="preserve"> de l’attention</w:t>
      </w:r>
    </w:p>
    <w:p w14:paraId="26CE5F6A" w14:textId="77777777" w:rsidR="002D606B" w:rsidRPr="003B792D" w:rsidRDefault="002D606B" w:rsidP="00AE277A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  <w:r w:rsidRPr="003B792D">
        <w:rPr>
          <w:rFonts w:asciiTheme="minorHAnsi" w:hAnsiTheme="minorHAnsi" w:cs="Arial"/>
          <w:sz w:val="22"/>
          <w:szCs w:val="22"/>
        </w:rPr>
        <w:t>La</w:t>
      </w:r>
      <w:r w:rsidR="009C6488" w:rsidRPr="003B792D">
        <w:rPr>
          <w:rFonts w:asciiTheme="minorHAnsi" w:hAnsiTheme="minorHAnsi" w:cs="Arial"/>
          <w:sz w:val="22"/>
          <w:szCs w:val="22"/>
        </w:rPr>
        <w:t xml:space="preserve"> prise en charge </w:t>
      </w:r>
      <w:r w:rsidR="00B0420B" w:rsidRPr="003B792D">
        <w:rPr>
          <w:rFonts w:asciiTheme="minorHAnsi" w:hAnsiTheme="minorHAnsi" w:cs="Arial"/>
          <w:sz w:val="22"/>
          <w:szCs w:val="22"/>
        </w:rPr>
        <w:t xml:space="preserve">du surpoids, </w:t>
      </w:r>
      <w:r w:rsidRPr="003B792D">
        <w:rPr>
          <w:rFonts w:asciiTheme="minorHAnsi" w:hAnsiTheme="minorHAnsi" w:cs="Arial"/>
          <w:sz w:val="22"/>
          <w:szCs w:val="22"/>
        </w:rPr>
        <w:t>la prévention des maladies cardio-vasculaires et du syndrome métabolique (</w:t>
      </w:r>
      <w:proofErr w:type="spellStart"/>
      <w:r w:rsidR="009C6488" w:rsidRPr="003B792D">
        <w:rPr>
          <w:rFonts w:asciiTheme="minorHAnsi" w:hAnsiTheme="minorHAnsi" w:cs="Arial"/>
          <w:sz w:val="22"/>
          <w:szCs w:val="22"/>
        </w:rPr>
        <w:t>insulino</w:t>
      </w:r>
      <w:proofErr w:type="spellEnd"/>
      <w:r w:rsidRPr="003B792D">
        <w:rPr>
          <w:rFonts w:asciiTheme="minorHAnsi" w:hAnsiTheme="minorHAnsi" w:cs="Arial"/>
          <w:sz w:val="22"/>
          <w:szCs w:val="22"/>
        </w:rPr>
        <w:t>-</w:t>
      </w:r>
      <w:r w:rsidR="009C6488" w:rsidRPr="003B792D">
        <w:rPr>
          <w:rFonts w:asciiTheme="minorHAnsi" w:hAnsiTheme="minorHAnsi" w:cs="Arial"/>
          <w:sz w:val="22"/>
          <w:szCs w:val="22"/>
        </w:rPr>
        <w:t xml:space="preserve">résistance, </w:t>
      </w:r>
      <w:r w:rsidRPr="003B792D">
        <w:rPr>
          <w:rFonts w:asciiTheme="minorHAnsi" w:hAnsiTheme="minorHAnsi" w:cs="Arial"/>
          <w:sz w:val="22"/>
          <w:szCs w:val="22"/>
        </w:rPr>
        <w:t>diabète, dyslipidémie, hypertension artérielle)</w:t>
      </w:r>
    </w:p>
    <w:p w14:paraId="562F37DA" w14:textId="77777777" w:rsidR="002D606B" w:rsidRPr="003B792D" w:rsidRDefault="002D606B" w:rsidP="00AE277A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  <w:r w:rsidRPr="003B792D">
        <w:rPr>
          <w:rFonts w:asciiTheme="minorHAnsi" w:hAnsiTheme="minorHAnsi" w:cs="Arial"/>
          <w:sz w:val="22"/>
          <w:szCs w:val="22"/>
        </w:rPr>
        <w:t>Les troubles de l’humeur et du sommeil, les troubles du comportement alimentaire, le sevrage tabagique</w:t>
      </w:r>
    </w:p>
    <w:p w14:paraId="6C7E97EF" w14:textId="77777777" w:rsidR="003B792D" w:rsidRDefault="002D606B" w:rsidP="00AE277A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="Arial"/>
          <w:sz w:val="22"/>
          <w:szCs w:val="22"/>
        </w:rPr>
      </w:pPr>
      <w:r w:rsidRPr="003B792D">
        <w:rPr>
          <w:rFonts w:asciiTheme="minorHAnsi" w:hAnsiTheme="minorHAnsi" w:cs="Arial"/>
          <w:sz w:val="22"/>
          <w:szCs w:val="22"/>
        </w:rPr>
        <w:t>La nutrition du sport : optimiser les performances, la tolérance à l’entraînement et la récupération</w:t>
      </w:r>
      <w:r w:rsidR="00D72C9F">
        <w:rPr>
          <w:rFonts w:asciiTheme="minorHAnsi" w:hAnsiTheme="minorHAnsi" w:cs="Arial"/>
          <w:sz w:val="22"/>
          <w:szCs w:val="22"/>
        </w:rPr>
        <w:t xml:space="preserve">, </w:t>
      </w:r>
      <w:r w:rsidR="00881633">
        <w:rPr>
          <w:rFonts w:asciiTheme="minorHAnsi" w:hAnsiTheme="minorHAnsi" w:cs="Arial"/>
          <w:sz w:val="22"/>
          <w:szCs w:val="22"/>
        </w:rPr>
        <w:t xml:space="preserve">la </w:t>
      </w:r>
      <w:r w:rsidR="00D72C9F">
        <w:rPr>
          <w:rFonts w:asciiTheme="minorHAnsi" w:hAnsiTheme="minorHAnsi" w:cs="Arial"/>
          <w:sz w:val="22"/>
          <w:szCs w:val="22"/>
        </w:rPr>
        <w:t>prévention des blessures</w:t>
      </w:r>
      <w:r w:rsidRPr="003B792D">
        <w:rPr>
          <w:rFonts w:asciiTheme="minorHAnsi" w:hAnsiTheme="minorHAnsi" w:cs="Arial"/>
          <w:sz w:val="22"/>
          <w:szCs w:val="22"/>
        </w:rPr>
        <w:t xml:space="preserve">. </w:t>
      </w:r>
    </w:p>
    <w:p w14:paraId="4F97A1B0" w14:textId="77777777" w:rsidR="00AD21FD" w:rsidRDefault="002D606B" w:rsidP="00AE277A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rFonts w:asciiTheme="minorHAnsi" w:hAnsiTheme="minorHAnsi"/>
          <w:sz w:val="22"/>
          <w:szCs w:val="22"/>
        </w:rPr>
      </w:pPr>
      <w:r w:rsidRPr="003B792D">
        <w:rPr>
          <w:rFonts w:asciiTheme="minorHAnsi" w:hAnsiTheme="minorHAnsi"/>
          <w:sz w:val="22"/>
          <w:szCs w:val="22"/>
        </w:rPr>
        <w:t>Les maladies inflammatoires, arthrite, rhumatismes, fibromyalgie</w:t>
      </w:r>
      <w:r w:rsidR="00881633">
        <w:rPr>
          <w:rFonts w:asciiTheme="minorHAnsi" w:hAnsiTheme="minorHAnsi"/>
          <w:sz w:val="22"/>
          <w:szCs w:val="22"/>
        </w:rPr>
        <w:t>.</w:t>
      </w:r>
    </w:p>
    <w:p w14:paraId="0722AC24" w14:textId="77777777" w:rsidR="005E733B" w:rsidRDefault="005E733B" w:rsidP="00AE277A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/>
          <w:sz w:val="22"/>
          <w:szCs w:val="22"/>
        </w:rPr>
      </w:pPr>
    </w:p>
    <w:p w14:paraId="58329454" w14:textId="77777777" w:rsidR="005E733B" w:rsidRPr="005E733B" w:rsidRDefault="005E733B" w:rsidP="00AE277A">
      <w:pPr>
        <w:pStyle w:val="NormalWeb"/>
        <w:shd w:val="clear" w:color="auto" w:fill="FFFFFF"/>
        <w:spacing w:before="150" w:after="150"/>
        <w:jc w:val="both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5E733B">
        <w:rPr>
          <w:rFonts w:asciiTheme="minorHAnsi" w:hAnsiTheme="minorHAnsi"/>
          <w:b/>
          <w:color w:val="548DD4" w:themeColor="text2" w:themeTint="99"/>
          <w:sz w:val="22"/>
          <w:szCs w:val="22"/>
        </w:rPr>
        <w:t xml:space="preserve">Consultations en </w:t>
      </w:r>
      <w:proofErr w:type="spellStart"/>
      <w:r w:rsidRPr="005E733B">
        <w:rPr>
          <w:rFonts w:asciiTheme="minorHAnsi" w:hAnsiTheme="minorHAnsi"/>
          <w:b/>
          <w:color w:val="548DD4" w:themeColor="text2" w:themeTint="99"/>
          <w:sz w:val="22"/>
          <w:szCs w:val="22"/>
        </w:rPr>
        <w:t>Micronutrition</w:t>
      </w:r>
      <w:proofErr w:type="spellEnd"/>
      <w:r w:rsidRPr="005E733B">
        <w:rPr>
          <w:rFonts w:asciiTheme="minorHAnsi" w:hAnsiTheme="minorHAnsi"/>
          <w:b/>
          <w:color w:val="548DD4" w:themeColor="text2" w:themeTint="99"/>
          <w:sz w:val="22"/>
          <w:szCs w:val="22"/>
        </w:rPr>
        <w:t xml:space="preserve"> tous les Vendredis au Pôle </w:t>
      </w:r>
      <w:proofErr w:type="spellStart"/>
      <w:r w:rsidRPr="005E733B">
        <w:rPr>
          <w:rFonts w:asciiTheme="minorHAnsi" w:hAnsiTheme="minorHAnsi"/>
          <w:b/>
          <w:color w:val="548DD4" w:themeColor="text2" w:themeTint="99"/>
          <w:sz w:val="22"/>
          <w:szCs w:val="22"/>
        </w:rPr>
        <w:t>Méditérranéen</w:t>
      </w:r>
      <w:proofErr w:type="spellEnd"/>
      <w:r w:rsidRPr="005E733B">
        <w:rPr>
          <w:rFonts w:asciiTheme="minorHAnsi" w:hAnsiTheme="minorHAnsi"/>
          <w:b/>
          <w:color w:val="548DD4" w:themeColor="text2" w:themeTint="99"/>
          <w:sz w:val="22"/>
          <w:szCs w:val="22"/>
        </w:rPr>
        <w:t xml:space="preserve"> de Médecine du Sport</w:t>
      </w:r>
    </w:p>
    <w:p w14:paraId="27713DA6" w14:textId="77777777" w:rsidR="005E733B" w:rsidRDefault="005E733B" w:rsidP="00AE277A">
      <w:pPr>
        <w:pStyle w:val="NormalWeb"/>
        <w:shd w:val="clear" w:color="auto" w:fill="FFFFFF"/>
        <w:spacing w:before="150" w:after="150"/>
        <w:jc w:val="both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>
        <w:rPr>
          <w:rFonts w:asciiTheme="minorHAnsi" w:hAnsiTheme="minorHAnsi"/>
          <w:b/>
          <w:color w:val="548DD4" w:themeColor="text2" w:themeTint="99"/>
          <w:sz w:val="22"/>
          <w:szCs w:val="22"/>
        </w:rPr>
        <w:t>Dr Valérie SPINELLI</w:t>
      </w:r>
    </w:p>
    <w:p w14:paraId="3E56C8B2" w14:textId="77777777" w:rsidR="005E733B" w:rsidRPr="00F4638F" w:rsidRDefault="005E733B" w:rsidP="00AE27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548DD4" w:themeColor="text2" w:themeTint="99"/>
          <w:sz w:val="22"/>
          <w:szCs w:val="22"/>
          <w:u w:val="single"/>
        </w:rPr>
      </w:pPr>
      <w:r w:rsidRPr="00F4638F">
        <w:rPr>
          <w:rFonts w:asciiTheme="minorHAnsi" w:hAnsiTheme="minorHAnsi"/>
          <w:b/>
          <w:color w:val="548DD4" w:themeColor="text2" w:themeTint="99"/>
          <w:sz w:val="22"/>
          <w:szCs w:val="22"/>
          <w:u w:val="single"/>
        </w:rPr>
        <w:t xml:space="preserve">Prise de RDV </w:t>
      </w:r>
    </w:p>
    <w:p w14:paraId="225E21C4" w14:textId="77777777" w:rsidR="005E733B" w:rsidRDefault="005E733B" w:rsidP="00AE27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>
        <w:rPr>
          <w:rFonts w:asciiTheme="minorHAnsi" w:hAnsiTheme="minorHAnsi"/>
          <w:b/>
          <w:color w:val="548DD4" w:themeColor="text2" w:themeTint="99"/>
          <w:sz w:val="22"/>
          <w:szCs w:val="22"/>
        </w:rPr>
        <w:t>Par téléphone : 04.88.15.11.70</w:t>
      </w:r>
    </w:p>
    <w:p w14:paraId="10423286" w14:textId="77777777" w:rsidR="005E733B" w:rsidRDefault="005E733B" w:rsidP="00AE27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>
        <w:rPr>
          <w:rFonts w:asciiTheme="minorHAnsi" w:hAnsiTheme="minorHAnsi"/>
          <w:b/>
          <w:color w:val="548DD4" w:themeColor="text2" w:themeTint="99"/>
          <w:sz w:val="22"/>
          <w:szCs w:val="22"/>
        </w:rPr>
        <w:t xml:space="preserve">Par Mail : </w:t>
      </w:r>
      <w:hyperlink r:id="rId6" w:history="1">
        <w:r w:rsidR="009C5076" w:rsidRPr="00C1298B">
          <w:rPr>
            <w:rStyle w:val="Lienhypertexte"/>
            <w:b/>
          </w:rPr>
          <w:t>secretariat.polemedsport@gmail.com</w:t>
        </w:r>
      </w:hyperlink>
    </w:p>
    <w:p w14:paraId="5698FBBF" w14:textId="77777777" w:rsidR="009C5076" w:rsidRPr="000C26E7" w:rsidRDefault="009C5076" w:rsidP="009C5076">
      <w:pPr>
        <w:ind w:left="708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    </w:t>
      </w:r>
      <w:r w:rsidRPr="000C26E7">
        <w:rPr>
          <w:rFonts w:eastAsia="Times New Roman" w:cs="Times New Roman"/>
          <w:b/>
        </w:rPr>
        <w:fldChar w:fldCharType="begin"/>
      </w:r>
      <w:r w:rsidRPr="000C26E7">
        <w:rPr>
          <w:rFonts w:eastAsia="Times New Roman" w:cs="Times New Roman"/>
          <w:b/>
        </w:rPr>
        <w:instrText xml:space="preserve"> HYPERLINK "mailto:dr.spinelli.micronutrition@gmail.com" \t "_blank" </w:instrText>
      </w:r>
      <w:r w:rsidRPr="000C26E7">
        <w:rPr>
          <w:rFonts w:eastAsia="Times New Roman" w:cs="Times New Roman"/>
          <w:b/>
        </w:rPr>
      </w:r>
      <w:r w:rsidRPr="000C26E7">
        <w:rPr>
          <w:rFonts w:eastAsia="Times New Roman" w:cs="Times New Roman"/>
          <w:b/>
        </w:rPr>
        <w:fldChar w:fldCharType="separate"/>
      </w:r>
      <w:r w:rsidRPr="000C26E7">
        <w:rPr>
          <w:rStyle w:val="Lienhypertexte"/>
          <w:rFonts w:ascii="Arial" w:eastAsia="Times New Roman" w:hAnsi="Arial" w:cs="Arial"/>
          <w:b/>
          <w:color w:val="1155CC"/>
        </w:rPr>
        <w:t>dr.spin</w:t>
      </w:r>
      <w:r w:rsidRPr="000C26E7">
        <w:rPr>
          <w:rStyle w:val="Lienhypertexte"/>
          <w:rFonts w:ascii="Arial" w:eastAsia="Times New Roman" w:hAnsi="Arial" w:cs="Arial"/>
          <w:b/>
          <w:color w:val="1155CC"/>
        </w:rPr>
        <w:t>e</w:t>
      </w:r>
      <w:r w:rsidRPr="000C26E7">
        <w:rPr>
          <w:rStyle w:val="Lienhypertexte"/>
          <w:rFonts w:ascii="Arial" w:eastAsia="Times New Roman" w:hAnsi="Arial" w:cs="Arial"/>
          <w:b/>
          <w:color w:val="1155CC"/>
        </w:rPr>
        <w:t>lli.micronutrition@gmail.com</w:t>
      </w:r>
      <w:r w:rsidRPr="000C26E7">
        <w:rPr>
          <w:rFonts w:eastAsia="Times New Roman" w:cs="Times New Roman"/>
          <w:b/>
        </w:rPr>
        <w:fldChar w:fldCharType="end"/>
      </w:r>
    </w:p>
    <w:p w14:paraId="45FEA9A6" w14:textId="77777777" w:rsidR="009C5076" w:rsidRDefault="009C5076" w:rsidP="009C5076">
      <w:pPr>
        <w:rPr>
          <w:rFonts w:eastAsia="Times New Roman" w:cs="Times New Roman"/>
        </w:rPr>
      </w:pPr>
      <w:bookmarkStart w:id="0" w:name="_GoBack"/>
      <w:bookmarkEnd w:id="0"/>
    </w:p>
    <w:p w14:paraId="55BF2849" w14:textId="77777777" w:rsidR="009C5076" w:rsidRPr="005E733B" w:rsidRDefault="009C5076" w:rsidP="00AE277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sectPr w:rsidR="009C5076" w:rsidRPr="005E7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4B8F"/>
    <w:multiLevelType w:val="hybridMultilevel"/>
    <w:tmpl w:val="EF5084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C"/>
    <w:rsid w:val="000B1514"/>
    <w:rsid w:val="000C26E7"/>
    <w:rsid w:val="00103BD6"/>
    <w:rsid w:val="00137E81"/>
    <w:rsid w:val="001C1DDE"/>
    <w:rsid w:val="00276887"/>
    <w:rsid w:val="002D606B"/>
    <w:rsid w:val="003B5E3F"/>
    <w:rsid w:val="003B792D"/>
    <w:rsid w:val="00406B31"/>
    <w:rsid w:val="005E733B"/>
    <w:rsid w:val="006157BE"/>
    <w:rsid w:val="007142F8"/>
    <w:rsid w:val="0079561A"/>
    <w:rsid w:val="007F7013"/>
    <w:rsid w:val="00852051"/>
    <w:rsid w:val="00881633"/>
    <w:rsid w:val="009C5076"/>
    <w:rsid w:val="009C6488"/>
    <w:rsid w:val="00A112F1"/>
    <w:rsid w:val="00A67C17"/>
    <w:rsid w:val="00A832E6"/>
    <w:rsid w:val="00AD21FD"/>
    <w:rsid w:val="00AE277A"/>
    <w:rsid w:val="00B0420B"/>
    <w:rsid w:val="00B06FC3"/>
    <w:rsid w:val="00B60BB4"/>
    <w:rsid w:val="00B80EEC"/>
    <w:rsid w:val="00BB0F98"/>
    <w:rsid w:val="00C76EE1"/>
    <w:rsid w:val="00D34A4F"/>
    <w:rsid w:val="00D72C9F"/>
    <w:rsid w:val="00F2662C"/>
    <w:rsid w:val="00F4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0BC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D21FD"/>
    <w:rPr>
      <w:b/>
      <w:bCs/>
    </w:rPr>
  </w:style>
  <w:style w:type="paragraph" w:styleId="NormalWeb">
    <w:name w:val="Normal (Web)"/>
    <w:basedOn w:val="Normal"/>
    <w:uiPriority w:val="99"/>
    <w:unhideWhenUsed/>
    <w:rsid w:val="00AD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D21F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1FD"/>
    <w:rPr>
      <w:rFonts w:ascii="Tahoma" w:hAnsi="Tahoma" w:cs="Tahoma"/>
      <w:sz w:val="16"/>
      <w:szCs w:val="16"/>
    </w:rPr>
  </w:style>
  <w:style w:type="character" w:styleId="Lienhypertextesuivi">
    <w:name w:val="FollowedHyperlink"/>
    <w:basedOn w:val="Policepardfaut"/>
    <w:uiPriority w:val="99"/>
    <w:semiHidden/>
    <w:unhideWhenUsed/>
    <w:rsid w:val="009C50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D21FD"/>
    <w:rPr>
      <w:b/>
      <w:bCs/>
    </w:rPr>
  </w:style>
  <w:style w:type="paragraph" w:styleId="NormalWeb">
    <w:name w:val="Normal (Web)"/>
    <w:basedOn w:val="Normal"/>
    <w:uiPriority w:val="99"/>
    <w:unhideWhenUsed/>
    <w:rsid w:val="00AD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D21F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1FD"/>
    <w:rPr>
      <w:rFonts w:ascii="Tahoma" w:hAnsi="Tahoma" w:cs="Tahoma"/>
      <w:sz w:val="16"/>
      <w:szCs w:val="16"/>
    </w:rPr>
  </w:style>
  <w:style w:type="character" w:styleId="Lienhypertextesuivi">
    <w:name w:val="FollowedHyperlink"/>
    <w:basedOn w:val="Policepardfaut"/>
    <w:uiPriority w:val="99"/>
    <w:semiHidden/>
    <w:unhideWhenUsed/>
    <w:rsid w:val="009C50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ecretariat.polemedsport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352</Words>
  <Characters>1940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AISMT13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AISMT13</dc:creator>
  <cp:lastModifiedBy>mossler yann</cp:lastModifiedBy>
  <cp:revision>28</cp:revision>
  <dcterms:created xsi:type="dcterms:W3CDTF">2018-09-21T08:19:00Z</dcterms:created>
  <dcterms:modified xsi:type="dcterms:W3CDTF">2018-10-04T20:34:00Z</dcterms:modified>
</cp:coreProperties>
</file>